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E8D7E" wp14:editId="25B6F91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F74F2" wp14:editId="6FB6569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048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37EF6" w:rsidRPr="00137EF6" w:rsidRDefault="00137EF6" w:rsidP="00137EF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6B3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</w:t>
      </w: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     №</w:t>
      </w:r>
      <w:r w:rsidR="0015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</w:t>
      </w:r>
    </w:p>
    <w:p w:rsidR="00137EF6" w:rsidRP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F6" w:rsidRPr="00F14A62" w:rsidRDefault="002D67AB" w:rsidP="00F1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Калачевского муниципального района  от 17.03.2020 № 220 «</w:t>
      </w:r>
      <w:r w:rsidR="00137EF6"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усилении санитарно-эпидемиологических мероприятий на территории Калачевского муниципального района</w:t>
      </w: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7AB" w:rsidRPr="00F14A62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AB" w:rsidRPr="002D67AB" w:rsidRDefault="00953A21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2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Калачевского  муниципального района, недопущения распространения острых респираторных вирусных инфекций в муниципальных образовательных организациях, на основании постановления Губернатора Волгоградской области № 179 от 15.03.2020 г</w:t>
      </w:r>
      <w:r>
        <w:rPr>
          <w:rFonts w:ascii="Times New Roman" w:hAnsi="Times New Roman" w:cs="Times New Roman"/>
          <w:sz w:val="28"/>
          <w:szCs w:val="28"/>
        </w:rPr>
        <w:t>., а</w:t>
      </w:r>
      <w:r w:rsidR="002D67AB"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Калачевского муниципального района 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21" w:rsidRDefault="00953A21" w:rsidP="00953A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Внести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следующие изменения в </w:t>
      </w:r>
      <w:r w:rsidR="002D67AB" w:rsidRPr="00953A21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постановление администрации Калачевского муниципального района  от 17.03.2020 № 220 «Об усилении санитарно-эпидемиологических мероприятий на территории Калачевского муниципального района»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(далее – Постановление)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,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изложив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>п.</w:t>
      </w:r>
      <w:r w:rsidRPr="00953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A62">
        <w:rPr>
          <w:rFonts w:ascii="Times New Roman" w:hAnsi="Times New Roman"/>
          <w:sz w:val="28"/>
          <w:szCs w:val="28"/>
          <w:lang w:val="ru-RU"/>
        </w:rPr>
        <w:t>3.1.1.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Постановления в новой редакции:</w:t>
      </w:r>
    </w:p>
    <w:p w:rsidR="00953A21" w:rsidRPr="00F14A62" w:rsidRDefault="00953A21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«3.1.1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076">
        <w:rPr>
          <w:rFonts w:ascii="Times New Roman" w:hAnsi="Times New Roman"/>
          <w:sz w:val="28"/>
          <w:szCs w:val="28"/>
          <w:lang w:val="ru-RU"/>
        </w:rPr>
        <w:t>запретить</w:t>
      </w:r>
      <w:r>
        <w:rPr>
          <w:rFonts w:ascii="Times New Roman" w:hAnsi="Times New Roman"/>
          <w:sz w:val="28"/>
          <w:szCs w:val="28"/>
          <w:lang w:val="ru-RU"/>
        </w:rPr>
        <w:t xml:space="preserve"> с 06 апреля 2020 г. по </w:t>
      </w:r>
      <w:r w:rsidR="00A46076">
        <w:rPr>
          <w:rFonts w:ascii="Times New Roman" w:hAnsi="Times New Roman"/>
          <w:sz w:val="28"/>
          <w:szCs w:val="28"/>
          <w:lang w:val="ru-RU"/>
        </w:rPr>
        <w:t xml:space="preserve">16 июня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2020 г. </w:t>
      </w:r>
      <w:r w:rsidR="00A46076">
        <w:rPr>
          <w:rFonts w:ascii="Times New Roman" w:hAnsi="Times New Roman"/>
          <w:sz w:val="28"/>
          <w:szCs w:val="28"/>
          <w:lang w:val="ru-RU"/>
        </w:rPr>
        <w:t xml:space="preserve">посещение </w:t>
      </w:r>
      <w:proofErr w:type="gramStart"/>
      <w:r w:rsidR="00A46076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46076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организаций, реализующих образовательные программы дошкольного образования, начального общего образования, основного общего образования, среднего общего образования, дополнительные общеобразовательные программы. При этом допускается посещение обучающимися образовательных организаций для участия в итоговом собеседовании по русскому языку в 9 классах, в итоговом сочинении </w:t>
      </w:r>
      <w:proofErr w:type="gramStart"/>
      <w:r w:rsidR="00A4607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A46076">
        <w:rPr>
          <w:rFonts w:ascii="Times New Roman" w:hAnsi="Times New Roman"/>
          <w:sz w:val="28"/>
          <w:szCs w:val="28"/>
          <w:lang w:val="ru-RU"/>
        </w:rPr>
        <w:t>изложении) в 11 классах, в государственной итоговой аттестации по образовательным программам среднего общего образования в форме единого государственного экзамена».</w:t>
      </w:r>
    </w:p>
    <w:p w:rsidR="00F14A62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EF6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>2</w:t>
      </w:r>
      <w:r w:rsidR="00137EF6" w:rsidRPr="00F14A6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вступает в силу </w:t>
      </w:r>
      <w:proofErr w:type="gramStart"/>
      <w:r w:rsidRPr="00F14A62">
        <w:rPr>
          <w:rFonts w:ascii="Times New Roman" w:hAnsi="Times New Roman"/>
          <w:sz w:val="28"/>
          <w:szCs w:val="28"/>
          <w:lang w:val="ru-RU"/>
        </w:rPr>
        <w:t>с даты подписания</w:t>
      </w:r>
      <w:proofErr w:type="gramEnd"/>
      <w:r w:rsidRPr="00F14A62">
        <w:rPr>
          <w:rFonts w:ascii="Times New Roman" w:hAnsi="Times New Roman"/>
          <w:sz w:val="28"/>
          <w:szCs w:val="28"/>
          <w:lang w:val="ru-RU"/>
        </w:rPr>
        <w:t xml:space="preserve"> и подлежит опубликованию.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Глава Калачевского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14A62">
        <w:rPr>
          <w:rFonts w:ascii="Times New Roman" w:hAnsi="Times New Roman" w:cs="Times New Roman"/>
          <w:b/>
          <w:sz w:val="28"/>
          <w:szCs w:val="28"/>
        </w:rPr>
        <w:tab/>
      </w:r>
      <w:r w:rsidRPr="00F14A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proofErr w:type="spellStart"/>
      <w:r w:rsidRPr="00F14A62">
        <w:rPr>
          <w:rFonts w:ascii="Times New Roman" w:hAnsi="Times New Roman" w:cs="Times New Roman"/>
          <w:b/>
          <w:sz w:val="28"/>
          <w:szCs w:val="28"/>
        </w:rPr>
        <w:t>П.Н.Харитоненко</w:t>
      </w:r>
      <w:bookmarkStart w:id="0" w:name="_GoBack"/>
      <w:bookmarkEnd w:id="0"/>
      <w:proofErr w:type="spellEnd"/>
    </w:p>
    <w:sectPr w:rsidR="00137EF6" w:rsidRPr="00F14A62" w:rsidSect="0013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4C7"/>
    <w:multiLevelType w:val="hybridMultilevel"/>
    <w:tmpl w:val="33B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6"/>
    <w:rsid w:val="00137EF6"/>
    <w:rsid w:val="001536B3"/>
    <w:rsid w:val="00192B1B"/>
    <w:rsid w:val="002D67AB"/>
    <w:rsid w:val="002F6107"/>
    <w:rsid w:val="00346321"/>
    <w:rsid w:val="003A1AC0"/>
    <w:rsid w:val="005A5106"/>
    <w:rsid w:val="00953A21"/>
    <w:rsid w:val="00A16F64"/>
    <w:rsid w:val="00A46076"/>
    <w:rsid w:val="00B543D1"/>
    <w:rsid w:val="00D82572"/>
    <w:rsid w:val="00F14A62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/</vt:lpstr>
      <vt:lpstr>        АДМИНИСТРАЦИЯ</vt:lpstr>
      <vt:lpstr>        ПОСТАНОВЛЕНИЕ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2020-06-01T03:32:00Z</cp:lastPrinted>
  <dcterms:created xsi:type="dcterms:W3CDTF">2020-06-01T03:33:00Z</dcterms:created>
  <dcterms:modified xsi:type="dcterms:W3CDTF">2020-06-03T09:53:00Z</dcterms:modified>
</cp:coreProperties>
</file>